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3BF" w:rsidRDefault="004273BF" w:rsidP="00084380">
      <w:pPr>
        <w:pStyle w:val="Heading2"/>
      </w:pPr>
    </w:p>
    <w:p w:rsidR="004273BF" w:rsidRDefault="004273BF" w:rsidP="004273BF">
      <w:pPr>
        <w:jc w:val="center"/>
        <w:rPr>
          <w:rFonts w:cs="Times New Roman"/>
          <w:sz w:val="24"/>
          <w:szCs w:val="24"/>
        </w:rPr>
      </w:pPr>
    </w:p>
    <w:p w:rsidR="004273BF" w:rsidRDefault="00084380" w:rsidP="00084380">
      <w:pPr>
        <w:jc w:val="center"/>
        <w:rPr>
          <w:rFonts w:cs="Times New Roman"/>
          <w:sz w:val="24"/>
          <w:szCs w:val="24"/>
        </w:rPr>
      </w:pPr>
      <w:r w:rsidRPr="004273BF">
        <w:rPr>
          <w:rFonts w:cs="Times New Roman"/>
          <w:sz w:val="24"/>
          <w:szCs w:val="24"/>
        </w:rPr>
        <w:t>Risk-Management Concepts</w:t>
      </w:r>
    </w:p>
    <w:p w:rsidR="004273BF" w:rsidRDefault="00084380" w:rsidP="00084380">
      <w:pPr>
        <w:jc w:val="center"/>
        <w:rPr>
          <w:rFonts w:cs="Times New Roman"/>
          <w:sz w:val="24"/>
          <w:szCs w:val="24"/>
        </w:rPr>
      </w:pPr>
      <w:r>
        <w:rPr>
          <w:rFonts w:cs="Times New Roman"/>
          <w:sz w:val="24"/>
          <w:szCs w:val="24"/>
        </w:rPr>
        <w:t>Student’s Name:</w:t>
      </w:r>
    </w:p>
    <w:p w:rsidR="004273BF" w:rsidRDefault="00084380" w:rsidP="004273BF">
      <w:pPr>
        <w:jc w:val="center"/>
        <w:rPr>
          <w:rFonts w:cs="Times New Roman"/>
          <w:sz w:val="24"/>
          <w:szCs w:val="24"/>
        </w:rPr>
      </w:pPr>
      <w:r>
        <w:rPr>
          <w:rFonts w:cs="Times New Roman"/>
          <w:sz w:val="24"/>
          <w:szCs w:val="24"/>
        </w:rPr>
        <w:t>Institution Affiliation:</w:t>
      </w: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4273BF" w:rsidRDefault="004273BF" w:rsidP="003B6BE9">
      <w:pP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084380" w:rsidRDefault="00084380" w:rsidP="00084380">
      <w:pPr>
        <w:jc w:val="center"/>
        <w:rPr>
          <w:rFonts w:cs="Times New Roman"/>
          <w:sz w:val="24"/>
          <w:szCs w:val="24"/>
        </w:rPr>
      </w:pPr>
    </w:p>
    <w:p w:rsidR="004273BF" w:rsidRDefault="004273BF" w:rsidP="003B6BE9">
      <w:pPr>
        <w:rPr>
          <w:rFonts w:cs="Times New Roman"/>
          <w:sz w:val="24"/>
          <w:szCs w:val="24"/>
        </w:rPr>
      </w:pPr>
    </w:p>
    <w:tbl>
      <w:tblPr>
        <w:tblStyle w:val="TableGrid"/>
        <w:tblpPr w:leftFromText="180" w:rightFromText="180" w:vertAnchor="page" w:horzAnchor="margin" w:tblpY="1951"/>
        <w:tblW w:w="0" w:type="auto"/>
        <w:tblLook w:val="04A0" w:firstRow="1" w:lastRow="0" w:firstColumn="1" w:lastColumn="0" w:noHBand="0" w:noVBand="1"/>
      </w:tblPr>
      <w:tblGrid>
        <w:gridCol w:w="438"/>
        <w:gridCol w:w="1266"/>
        <w:gridCol w:w="1068"/>
        <w:gridCol w:w="788"/>
        <w:gridCol w:w="916"/>
        <w:gridCol w:w="788"/>
        <w:gridCol w:w="1103"/>
        <w:gridCol w:w="1149"/>
        <w:gridCol w:w="1365"/>
        <w:gridCol w:w="695"/>
      </w:tblGrid>
      <w:tr w:rsidR="004273BF" w:rsidRPr="005D37DC" w:rsidTr="004273BF">
        <w:tc>
          <w:tcPr>
            <w:tcW w:w="440" w:type="dxa"/>
          </w:tcPr>
          <w:p w:rsidR="004273BF" w:rsidRPr="005D37DC" w:rsidRDefault="004273BF" w:rsidP="004273BF">
            <w:pPr>
              <w:rPr>
                <w:rFonts w:cs="Times New Roman"/>
                <w:sz w:val="24"/>
                <w:szCs w:val="24"/>
              </w:rPr>
            </w:pPr>
            <w:r w:rsidRPr="005D37DC">
              <w:rPr>
                <w:rFonts w:cs="Times New Roman"/>
                <w:sz w:val="24"/>
                <w:szCs w:val="24"/>
              </w:rPr>
              <w:lastRenderedPageBreak/>
              <w:t>ID</w:t>
            </w:r>
          </w:p>
        </w:tc>
        <w:tc>
          <w:tcPr>
            <w:tcW w:w="1277" w:type="dxa"/>
          </w:tcPr>
          <w:p w:rsidR="004273BF" w:rsidRPr="005D37DC" w:rsidRDefault="004273BF" w:rsidP="004273BF">
            <w:pPr>
              <w:rPr>
                <w:rFonts w:cs="Times New Roman"/>
                <w:sz w:val="24"/>
                <w:szCs w:val="24"/>
              </w:rPr>
            </w:pPr>
            <w:r w:rsidRPr="005D37DC">
              <w:rPr>
                <w:rFonts w:cs="Times New Roman"/>
                <w:sz w:val="24"/>
                <w:szCs w:val="24"/>
              </w:rPr>
              <w:t>Risk description</w:t>
            </w:r>
          </w:p>
        </w:tc>
        <w:tc>
          <w:tcPr>
            <w:tcW w:w="1078" w:type="dxa"/>
          </w:tcPr>
          <w:p w:rsidR="004273BF" w:rsidRPr="005D37DC" w:rsidRDefault="004273BF" w:rsidP="004273BF">
            <w:pPr>
              <w:rPr>
                <w:rFonts w:cs="Times New Roman"/>
                <w:sz w:val="24"/>
                <w:szCs w:val="24"/>
              </w:rPr>
            </w:pPr>
            <w:r w:rsidRPr="005D37DC">
              <w:rPr>
                <w:rFonts w:cs="Times New Roman"/>
                <w:sz w:val="24"/>
                <w:szCs w:val="24"/>
              </w:rPr>
              <w:t>likelihood</w:t>
            </w:r>
          </w:p>
        </w:tc>
        <w:tc>
          <w:tcPr>
            <w:tcW w:w="795" w:type="dxa"/>
          </w:tcPr>
          <w:p w:rsidR="004273BF" w:rsidRPr="005D37DC" w:rsidRDefault="004273BF" w:rsidP="004273BF">
            <w:pPr>
              <w:rPr>
                <w:rFonts w:cs="Times New Roman"/>
                <w:sz w:val="24"/>
                <w:szCs w:val="24"/>
              </w:rPr>
            </w:pPr>
            <w:r w:rsidRPr="005D37DC">
              <w:rPr>
                <w:rFonts w:cs="Times New Roman"/>
                <w:sz w:val="24"/>
                <w:szCs w:val="24"/>
              </w:rPr>
              <w:t>impact</w:t>
            </w:r>
          </w:p>
        </w:tc>
        <w:tc>
          <w:tcPr>
            <w:tcW w:w="888" w:type="dxa"/>
          </w:tcPr>
          <w:p w:rsidR="004273BF" w:rsidRPr="005D37DC" w:rsidRDefault="00084380" w:rsidP="004273BF">
            <w:pPr>
              <w:rPr>
                <w:rFonts w:cs="Times New Roman"/>
                <w:sz w:val="24"/>
                <w:szCs w:val="24"/>
              </w:rPr>
            </w:pPr>
            <w:r w:rsidRPr="005D37DC">
              <w:rPr>
                <w:rFonts w:cs="Times New Roman"/>
                <w:sz w:val="24"/>
                <w:szCs w:val="24"/>
              </w:rPr>
              <w:t>S</w:t>
            </w:r>
            <w:r w:rsidR="004273BF" w:rsidRPr="005D37DC">
              <w:rPr>
                <w:rFonts w:cs="Times New Roman"/>
                <w:sz w:val="24"/>
                <w:szCs w:val="24"/>
              </w:rPr>
              <w:t>everity</w:t>
            </w:r>
          </w:p>
        </w:tc>
        <w:tc>
          <w:tcPr>
            <w:tcW w:w="747" w:type="dxa"/>
          </w:tcPr>
          <w:p w:rsidR="004273BF" w:rsidRPr="005D37DC" w:rsidRDefault="00084380" w:rsidP="004273BF">
            <w:pPr>
              <w:rPr>
                <w:rFonts w:cs="Times New Roman"/>
                <w:sz w:val="24"/>
                <w:szCs w:val="24"/>
              </w:rPr>
            </w:pPr>
            <w:r w:rsidRPr="005D37DC">
              <w:rPr>
                <w:rFonts w:cs="Times New Roman"/>
                <w:sz w:val="24"/>
                <w:szCs w:val="24"/>
              </w:rPr>
              <w:t>O</w:t>
            </w:r>
            <w:r w:rsidR="004273BF" w:rsidRPr="005D37DC">
              <w:rPr>
                <w:rFonts w:cs="Times New Roman"/>
                <w:sz w:val="24"/>
                <w:szCs w:val="24"/>
              </w:rPr>
              <w:t>wner</w:t>
            </w:r>
          </w:p>
        </w:tc>
        <w:tc>
          <w:tcPr>
            <w:tcW w:w="1113" w:type="dxa"/>
          </w:tcPr>
          <w:p w:rsidR="004273BF" w:rsidRPr="005D37DC" w:rsidRDefault="004273BF" w:rsidP="004273BF">
            <w:pPr>
              <w:rPr>
                <w:rFonts w:cs="Times New Roman"/>
                <w:sz w:val="24"/>
                <w:szCs w:val="24"/>
              </w:rPr>
            </w:pPr>
            <w:r w:rsidRPr="005D37DC">
              <w:rPr>
                <w:rFonts w:cs="Times New Roman"/>
                <w:sz w:val="24"/>
                <w:szCs w:val="24"/>
              </w:rPr>
              <w:t>Mitigating action</w:t>
            </w:r>
          </w:p>
        </w:tc>
        <w:tc>
          <w:tcPr>
            <w:tcW w:w="1160" w:type="dxa"/>
          </w:tcPr>
          <w:p w:rsidR="004273BF" w:rsidRPr="005D37DC" w:rsidRDefault="004273BF" w:rsidP="004273BF">
            <w:pPr>
              <w:rPr>
                <w:rFonts w:cs="Times New Roman"/>
                <w:sz w:val="24"/>
                <w:szCs w:val="24"/>
              </w:rPr>
            </w:pPr>
            <w:r w:rsidRPr="005D37DC">
              <w:rPr>
                <w:rFonts w:cs="Times New Roman"/>
                <w:sz w:val="24"/>
                <w:szCs w:val="24"/>
              </w:rPr>
              <w:t>Contingent action</w:t>
            </w:r>
          </w:p>
        </w:tc>
        <w:tc>
          <w:tcPr>
            <w:tcW w:w="1378" w:type="dxa"/>
          </w:tcPr>
          <w:p w:rsidR="004273BF" w:rsidRPr="005D37DC" w:rsidRDefault="004273BF" w:rsidP="004273BF">
            <w:pPr>
              <w:rPr>
                <w:rFonts w:cs="Times New Roman"/>
                <w:sz w:val="24"/>
                <w:szCs w:val="24"/>
              </w:rPr>
            </w:pPr>
            <w:r w:rsidRPr="005D37DC">
              <w:rPr>
                <w:rFonts w:cs="Times New Roman"/>
                <w:sz w:val="24"/>
                <w:szCs w:val="24"/>
              </w:rPr>
              <w:t>Progress on actions</w:t>
            </w:r>
          </w:p>
        </w:tc>
        <w:tc>
          <w:tcPr>
            <w:tcW w:w="700" w:type="dxa"/>
          </w:tcPr>
          <w:p w:rsidR="004273BF" w:rsidRPr="005D37DC" w:rsidRDefault="004273BF" w:rsidP="004273BF">
            <w:pPr>
              <w:rPr>
                <w:rFonts w:cs="Times New Roman"/>
                <w:sz w:val="24"/>
                <w:szCs w:val="24"/>
              </w:rPr>
            </w:pPr>
            <w:r w:rsidRPr="005D37DC">
              <w:rPr>
                <w:rFonts w:cs="Times New Roman"/>
                <w:sz w:val="24"/>
                <w:szCs w:val="24"/>
              </w:rPr>
              <w:t>status</w:t>
            </w:r>
          </w:p>
        </w:tc>
      </w:tr>
      <w:tr w:rsidR="004273BF" w:rsidRPr="005D37DC" w:rsidTr="004273BF">
        <w:tc>
          <w:tcPr>
            <w:tcW w:w="440" w:type="dxa"/>
          </w:tcPr>
          <w:p w:rsidR="004273BF" w:rsidRPr="005D37DC" w:rsidRDefault="004273BF" w:rsidP="004273BF">
            <w:pPr>
              <w:rPr>
                <w:rFonts w:cs="Times New Roman"/>
                <w:sz w:val="24"/>
                <w:szCs w:val="24"/>
              </w:rPr>
            </w:pPr>
            <w:r>
              <w:rPr>
                <w:rFonts w:cs="Times New Roman"/>
                <w:sz w:val="24"/>
                <w:szCs w:val="24"/>
              </w:rPr>
              <w:t>1</w:t>
            </w:r>
          </w:p>
        </w:tc>
        <w:tc>
          <w:tcPr>
            <w:tcW w:w="1277" w:type="dxa"/>
          </w:tcPr>
          <w:p w:rsidR="004273BF" w:rsidRPr="005D37DC" w:rsidRDefault="004273BF" w:rsidP="004273BF">
            <w:pPr>
              <w:rPr>
                <w:rFonts w:cs="Times New Roman"/>
                <w:sz w:val="24"/>
                <w:szCs w:val="24"/>
              </w:rPr>
            </w:pPr>
            <w:r w:rsidRPr="005D37DC">
              <w:rPr>
                <w:rFonts w:cs="Times New Roman"/>
                <w:sz w:val="24"/>
                <w:szCs w:val="24"/>
              </w:rPr>
              <w:t>Disaster –related losses</w:t>
            </w:r>
          </w:p>
        </w:tc>
        <w:tc>
          <w:tcPr>
            <w:tcW w:w="1078" w:type="dxa"/>
          </w:tcPr>
          <w:p w:rsidR="004273BF" w:rsidRPr="005D37DC" w:rsidRDefault="004273BF" w:rsidP="004273BF">
            <w:pPr>
              <w:rPr>
                <w:rFonts w:cs="Times New Roman"/>
                <w:sz w:val="24"/>
                <w:szCs w:val="24"/>
              </w:rPr>
            </w:pPr>
            <w:r w:rsidRPr="005D37DC">
              <w:rPr>
                <w:rFonts w:cs="Times New Roman"/>
                <w:sz w:val="24"/>
                <w:szCs w:val="24"/>
              </w:rPr>
              <w:t>low</w:t>
            </w:r>
          </w:p>
        </w:tc>
        <w:tc>
          <w:tcPr>
            <w:tcW w:w="795" w:type="dxa"/>
          </w:tcPr>
          <w:p w:rsidR="004273BF" w:rsidRPr="005D37DC" w:rsidRDefault="004273BF" w:rsidP="004273BF">
            <w:pPr>
              <w:rPr>
                <w:rFonts w:cs="Times New Roman"/>
                <w:sz w:val="24"/>
                <w:szCs w:val="24"/>
              </w:rPr>
            </w:pPr>
            <w:r w:rsidRPr="005D37DC">
              <w:rPr>
                <w:rFonts w:cs="Times New Roman"/>
                <w:sz w:val="24"/>
                <w:szCs w:val="24"/>
              </w:rPr>
              <w:t>high</w:t>
            </w:r>
          </w:p>
        </w:tc>
        <w:tc>
          <w:tcPr>
            <w:tcW w:w="888" w:type="dxa"/>
          </w:tcPr>
          <w:p w:rsidR="004273BF" w:rsidRPr="005D37DC" w:rsidRDefault="00084380" w:rsidP="004273BF">
            <w:pPr>
              <w:rPr>
                <w:rFonts w:cs="Times New Roman"/>
                <w:sz w:val="24"/>
                <w:szCs w:val="24"/>
              </w:rPr>
            </w:pPr>
            <w:r w:rsidRPr="005D37DC">
              <w:rPr>
                <w:rFonts w:cs="Times New Roman"/>
                <w:sz w:val="24"/>
                <w:szCs w:val="24"/>
              </w:rPr>
              <w:t>A</w:t>
            </w:r>
            <w:r w:rsidR="004273BF" w:rsidRPr="005D37DC">
              <w:rPr>
                <w:rFonts w:cs="Times New Roman"/>
                <w:sz w:val="24"/>
                <w:szCs w:val="24"/>
              </w:rPr>
              <w:t>mber</w:t>
            </w:r>
          </w:p>
        </w:tc>
        <w:tc>
          <w:tcPr>
            <w:tcW w:w="747" w:type="dxa"/>
          </w:tcPr>
          <w:p w:rsidR="004273BF" w:rsidRPr="005D37DC" w:rsidRDefault="004273BF" w:rsidP="004273BF">
            <w:pPr>
              <w:rPr>
                <w:rFonts w:cs="Times New Roman"/>
                <w:sz w:val="24"/>
                <w:szCs w:val="24"/>
              </w:rPr>
            </w:pPr>
            <w:r w:rsidRPr="005D37DC">
              <w:rPr>
                <w:rFonts w:cs="Times New Roman"/>
                <w:sz w:val="24"/>
                <w:szCs w:val="24"/>
              </w:rPr>
              <w:t>Grant</w:t>
            </w:r>
          </w:p>
        </w:tc>
        <w:tc>
          <w:tcPr>
            <w:tcW w:w="1113" w:type="dxa"/>
          </w:tcPr>
          <w:p w:rsidR="004273BF" w:rsidRPr="005D37DC" w:rsidRDefault="004273BF" w:rsidP="004273BF">
            <w:pPr>
              <w:rPr>
                <w:rFonts w:cs="Times New Roman"/>
                <w:sz w:val="24"/>
                <w:szCs w:val="24"/>
              </w:rPr>
            </w:pPr>
            <w:r w:rsidRPr="005D37DC">
              <w:rPr>
                <w:rFonts w:cs="Times New Roman"/>
                <w:sz w:val="24"/>
                <w:szCs w:val="24"/>
              </w:rPr>
              <w:t>Insurance</w:t>
            </w:r>
          </w:p>
        </w:tc>
        <w:tc>
          <w:tcPr>
            <w:tcW w:w="1160" w:type="dxa"/>
          </w:tcPr>
          <w:p w:rsidR="004273BF" w:rsidRPr="005D37DC" w:rsidRDefault="004273BF" w:rsidP="004273BF">
            <w:pPr>
              <w:rPr>
                <w:rFonts w:cs="Times New Roman"/>
                <w:sz w:val="24"/>
                <w:szCs w:val="24"/>
              </w:rPr>
            </w:pPr>
          </w:p>
        </w:tc>
        <w:tc>
          <w:tcPr>
            <w:tcW w:w="1378" w:type="dxa"/>
          </w:tcPr>
          <w:p w:rsidR="004273BF" w:rsidRPr="005D37DC" w:rsidRDefault="004273BF" w:rsidP="004273BF">
            <w:pPr>
              <w:rPr>
                <w:rFonts w:cs="Times New Roman"/>
                <w:sz w:val="24"/>
                <w:szCs w:val="24"/>
              </w:rPr>
            </w:pPr>
            <w:r w:rsidRPr="005D37DC">
              <w:rPr>
                <w:rFonts w:cs="Times New Roman"/>
                <w:sz w:val="24"/>
                <w:szCs w:val="24"/>
              </w:rPr>
              <w:t>meeting legal requirements. Proper care of the premises</w:t>
            </w:r>
          </w:p>
        </w:tc>
        <w:tc>
          <w:tcPr>
            <w:tcW w:w="700" w:type="dxa"/>
          </w:tcPr>
          <w:p w:rsidR="004273BF" w:rsidRPr="005D37DC" w:rsidRDefault="004273BF" w:rsidP="004273BF">
            <w:pPr>
              <w:rPr>
                <w:rFonts w:cs="Times New Roman"/>
                <w:sz w:val="24"/>
                <w:szCs w:val="24"/>
              </w:rPr>
            </w:pPr>
          </w:p>
        </w:tc>
      </w:tr>
      <w:tr w:rsidR="004273BF" w:rsidRPr="005D37DC" w:rsidTr="004273BF">
        <w:tc>
          <w:tcPr>
            <w:tcW w:w="440" w:type="dxa"/>
          </w:tcPr>
          <w:p w:rsidR="004273BF" w:rsidRPr="005D37DC" w:rsidRDefault="004273BF" w:rsidP="004273BF">
            <w:pPr>
              <w:rPr>
                <w:rFonts w:cs="Times New Roman"/>
                <w:sz w:val="24"/>
                <w:szCs w:val="24"/>
              </w:rPr>
            </w:pPr>
            <w:r>
              <w:rPr>
                <w:rFonts w:cs="Times New Roman"/>
                <w:sz w:val="24"/>
                <w:szCs w:val="24"/>
              </w:rPr>
              <w:t>2</w:t>
            </w:r>
          </w:p>
        </w:tc>
        <w:tc>
          <w:tcPr>
            <w:tcW w:w="1277" w:type="dxa"/>
          </w:tcPr>
          <w:p w:rsidR="004273BF" w:rsidRPr="005D37DC" w:rsidRDefault="004273BF" w:rsidP="004273BF">
            <w:pPr>
              <w:rPr>
                <w:rFonts w:cs="Times New Roman"/>
                <w:sz w:val="24"/>
                <w:szCs w:val="24"/>
              </w:rPr>
            </w:pPr>
            <w:r w:rsidRPr="005D37DC">
              <w:rPr>
                <w:rFonts w:cs="Times New Roman"/>
                <w:sz w:val="24"/>
                <w:szCs w:val="24"/>
              </w:rPr>
              <w:t>Injuries on treadmills</w:t>
            </w:r>
          </w:p>
        </w:tc>
        <w:tc>
          <w:tcPr>
            <w:tcW w:w="1078" w:type="dxa"/>
          </w:tcPr>
          <w:p w:rsidR="004273BF" w:rsidRPr="005D37DC" w:rsidRDefault="004273BF" w:rsidP="004273BF">
            <w:pPr>
              <w:rPr>
                <w:rFonts w:cs="Times New Roman"/>
                <w:sz w:val="24"/>
                <w:szCs w:val="24"/>
              </w:rPr>
            </w:pPr>
            <w:r w:rsidRPr="005D37DC">
              <w:rPr>
                <w:rFonts w:cs="Times New Roman"/>
                <w:sz w:val="24"/>
                <w:szCs w:val="24"/>
              </w:rPr>
              <w:t>low</w:t>
            </w:r>
          </w:p>
        </w:tc>
        <w:tc>
          <w:tcPr>
            <w:tcW w:w="795" w:type="dxa"/>
          </w:tcPr>
          <w:p w:rsidR="004273BF" w:rsidRPr="005D37DC" w:rsidRDefault="004273BF" w:rsidP="004273BF">
            <w:pPr>
              <w:rPr>
                <w:rFonts w:cs="Times New Roman"/>
                <w:sz w:val="24"/>
                <w:szCs w:val="24"/>
              </w:rPr>
            </w:pPr>
            <w:r w:rsidRPr="005D37DC">
              <w:rPr>
                <w:rFonts w:cs="Times New Roman"/>
                <w:sz w:val="24"/>
                <w:szCs w:val="24"/>
              </w:rPr>
              <w:t>high</w:t>
            </w:r>
          </w:p>
        </w:tc>
        <w:tc>
          <w:tcPr>
            <w:tcW w:w="888" w:type="dxa"/>
          </w:tcPr>
          <w:p w:rsidR="004273BF" w:rsidRPr="005D37DC" w:rsidRDefault="00084380" w:rsidP="004273BF">
            <w:pPr>
              <w:rPr>
                <w:rFonts w:cs="Times New Roman"/>
                <w:sz w:val="24"/>
                <w:szCs w:val="24"/>
              </w:rPr>
            </w:pPr>
            <w:r w:rsidRPr="005D37DC">
              <w:rPr>
                <w:rFonts w:cs="Times New Roman"/>
                <w:sz w:val="24"/>
                <w:szCs w:val="24"/>
              </w:rPr>
              <w:t>A</w:t>
            </w:r>
            <w:r w:rsidR="004273BF" w:rsidRPr="005D37DC">
              <w:rPr>
                <w:rFonts w:cs="Times New Roman"/>
                <w:sz w:val="24"/>
                <w:szCs w:val="24"/>
              </w:rPr>
              <w:t>mber</w:t>
            </w:r>
          </w:p>
        </w:tc>
        <w:tc>
          <w:tcPr>
            <w:tcW w:w="747" w:type="dxa"/>
          </w:tcPr>
          <w:p w:rsidR="004273BF" w:rsidRPr="005D37DC" w:rsidRDefault="004273BF" w:rsidP="004273BF">
            <w:pPr>
              <w:rPr>
                <w:rFonts w:cs="Times New Roman"/>
                <w:sz w:val="24"/>
                <w:szCs w:val="24"/>
              </w:rPr>
            </w:pPr>
            <w:r w:rsidRPr="005D37DC">
              <w:rPr>
                <w:rFonts w:cs="Times New Roman"/>
                <w:sz w:val="24"/>
                <w:szCs w:val="24"/>
              </w:rPr>
              <w:t>“</w:t>
            </w:r>
          </w:p>
        </w:tc>
        <w:tc>
          <w:tcPr>
            <w:tcW w:w="1113" w:type="dxa"/>
          </w:tcPr>
          <w:p w:rsidR="004273BF" w:rsidRPr="005D37DC" w:rsidRDefault="004273BF" w:rsidP="004273BF">
            <w:pPr>
              <w:rPr>
                <w:rFonts w:cs="Times New Roman"/>
                <w:sz w:val="24"/>
                <w:szCs w:val="24"/>
              </w:rPr>
            </w:pPr>
          </w:p>
        </w:tc>
        <w:tc>
          <w:tcPr>
            <w:tcW w:w="1160" w:type="dxa"/>
          </w:tcPr>
          <w:p w:rsidR="004273BF" w:rsidRPr="005D37DC" w:rsidRDefault="004273BF" w:rsidP="004273BF">
            <w:pPr>
              <w:rPr>
                <w:rFonts w:cs="Times New Roman"/>
                <w:sz w:val="24"/>
                <w:szCs w:val="24"/>
              </w:rPr>
            </w:pPr>
          </w:p>
        </w:tc>
        <w:tc>
          <w:tcPr>
            <w:tcW w:w="1378" w:type="dxa"/>
          </w:tcPr>
          <w:p w:rsidR="004273BF" w:rsidRPr="005D37DC" w:rsidRDefault="004273BF" w:rsidP="004273BF">
            <w:pPr>
              <w:rPr>
                <w:rFonts w:cs="Times New Roman"/>
                <w:sz w:val="24"/>
                <w:szCs w:val="24"/>
              </w:rPr>
            </w:pPr>
            <w:r w:rsidRPr="005D37DC">
              <w:rPr>
                <w:rFonts w:cs="Times New Roman"/>
                <w:sz w:val="24"/>
                <w:szCs w:val="24"/>
              </w:rPr>
              <w:t>put a reduced speed</w:t>
            </w:r>
          </w:p>
        </w:tc>
        <w:tc>
          <w:tcPr>
            <w:tcW w:w="700" w:type="dxa"/>
          </w:tcPr>
          <w:p w:rsidR="004273BF" w:rsidRPr="005D37DC" w:rsidRDefault="004273BF" w:rsidP="004273BF">
            <w:pPr>
              <w:rPr>
                <w:rFonts w:cs="Times New Roman"/>
                <w:sz w:val="24"/>
                <w:szCs w:val="24"/>
              </w:rPr>
            </w:pPr>
          </w:p>
        </w:tc>
      </w:tr>
      <w:tr w:rsidR="004273BF" w:rsidRPr="005D37DC" w:rsidTr="004273BF">
        <w:tc>
          <w:tcPr>
            <w:tcW w:w="440" w:type="dxa"/>
          </w:tcPr>
          <w:p w:rsidR="004273BF" w:rsidRPr="005D37DC" w:rsidRDefault="004273BF" w:rsidP="004273BF">
            <w:pPr>
              <w:rPr>
                <w:rFonts w:cs="Times New Roman"/>
                <w:sz w:val="24"/>
                <w:szCs w:val="24"/>
              </w:rPr>
            </w:pPr>
            <w:r>
              <w:rPr>
                <w:rFonts w:cs="Times New Roman"/>
                <w:sz w:val="24"/>
                <w:szCs w:val="24"/>
              </w:rPr>
              <w:t>3</w:t>
            </w:r>
          </w:p>
        </w:tc>
        <w:tc>
          <w:tcPr>
            <w:tcW w:w="1277" w:type="dxa"/>
          </w:tcPr>
          <w:p w:rsidR="004273BF" w:rsidRPr="005D37DC" w:rsidRDefault="004273BF" w:rsidP="004273BF">
            <w:pPr>
              <w:rPr>
                <w:rFonts w:cs="Times New Roman"/>
                <w:sz w:val="24"/>
                <w:szCs w:val="24"/>
              </w:rPr>
            </w:pPr>
            <w:r w:rsidRPr="005D37DC">
              <w:rPr>
                <w:rFonts w:cs="Times New Roman"/>
                <w:sz w:val="24"/>
                <w:szCs w:val="24"/>
              </w:rPr>
              <w:t>Liability from personal trainers and members</w:t>
            </w:r>
          </w:p>
        </w:tc>
        <w:tc>
          <w:tcPr>
            <w:tcW w:w="1078" w:type="dxa"/>
          </w:tcPr>
          <w:p w:rsidR="004273BF" w:rsidRPr="005D37DC" w:rsidRDefault="004273BF" w:rsidP="004273BF">
            <w:pPr>
              <w:rPr>
                <w:rFonts w:cs="Times New Roman"/>
                <w:sz w:val="24"/>
                <w:szCs w:val="24"/>
              </w:rPr>
            </w:pPr>
            <w:r w:rsidRPr="005D37DC">
              <w:rPr>
                <w:rFonts w:cs="Times New Roman"/>
                <w:sz w:val="24"/>
                <w:szCs w:val="24"/>
              </w:rPr>
              <w:t>“</w:t>
            </w:r>
          </w:p>
        </w:tc>
        <w:tc>
          <w:tcPr>
            <w:tcW w:w="795" w:type="dxa"/>
          </w:tcPr>
          <w:p w:rsidR="004273BF" w:rsidRPr="005D37DC" w:rsidRDefault="004273BF" w:rsidP="004273BF">
            <w:pPr>
              <w:rPr>
                <w:rFonts w:cs="Times New Roman"/>
                <w:sz w:val="24"/>
                <w:szCs w:val="24"/>
              </w:rPr>
            </w:pPr>
            <w:r w:rsidRPr="005D37DC">
              <w:rPr>
                <w:rFonts w:cs="Times New Roman"/>
                <w:sz w:val="24"/>
                <w:szCs w:val="24"/>
              </w:rPr>
              <w:t>“</w:t>
            </w:r>
          </w:p>
        </w:tc>
        <w:tc>
          <w:tcPr>
            <w:tcW w:w="888" w:type="dxa"/>
          </w:tcPr>
          <w:p w:rsidR="004273BF" w:rsidRPr="005D37DC" w:rsidRDefault="004273BF" w:rsidP="004273BF">
            <w:pPr>
              <w:rPr>
                <w:rFonts w:cs="Times New Roman"/>
                <w:sz w:val="24"/>
                <w:szCs w:val="24"/>
              </w:rPr>
            </w:pPr>
            <w:r w:rsidRPr="005D37DC">
              <w:rPr>
                <w:rFonts w:cs="Times New Roman"/>
                <w:sz w:val="24"/>
                <w:szCs w:val="24"/>
              </w:rPr>
              <w:t>“</w:t>
            </w:r>
          </w:p>
        </w:tc>
        <w:tc>
          <w:tcPr>
            <w:tcW w:w="747" w:type="dxa"/>
          </w:tcPr>
          <w:p w:rsidR="004273BF" w:rsidRPr="005D37DC" w:rsidRDefault="004273BF" w:rsidP="004273BF">
            <w:pPr>
              <w:rPr>
                <w:rFonts w:cs="Times New Roman"/>
                <w:sz w:val="24"/>
                <w:szCs w:val="24"/>
              </w:rPr>
            </w:pPr>
            <w:r w:rsidRPr="005D37DC">
              <w:rPr>
                <w:rFonts w:cs="Times New Roman"/>
                <w:sz w:val="24"/>
                <w:szCs w:val="24"/>
              </w:rPr>
              <w:t>“</w:t>
            </w:r>
          </w:p>
        </w:tc>
        <w:tc>
          <w:tcPr>
            <w:tcW w:w="1113" w:type="dxa"/>
          </w:tcPr>
          <w:p w:rsidR="004273BF" w:rsidRPr="005D37DC" w:rsidRDefault="004273BF" w:rsidP="004273BF">
            <w:pPr>
              <w:rPr>
                <w:rFonts w:cs="Times New Roman"/>
                <w:sz w:val="24"/>
                <w:szCs w:val="24"/>
              </w:rPr>
            </w:pPr>
          </w:p>
        </w:tc>
        <w:tc>
          <w:tcPr>
            <w:tcW w:w="1160" w:type="dxa"/>
          </w:tcPr>
          <w:p w:rsidR="004273BF" w:rsidRPr="005D37DC" w:rsidRDefault="004273BF" w:rsidP="004273BF">
            <w:pPr>
              <w:rPr>
                <w:rFonts w:cs="Times New Roman"/>
                <w:sz w:val="24"/>
                <w:szCs w:val="24"/>
              </w:rPr>
            </w:pPr>
          </w:p>
        </w:tc>
        <w:tc>
          <w:tcPr>
            <w:tcW w:w="1378" w:type="dxa"/>
          </w:tcPr>
          <w:p w:rsidR="004273BF" w:rsidRPr="005D37DC" w:rsidRDefault="004273BF" w:rsidP="004273BF">
            <w:pPr>
              <w:rPr>
                <w:rFonts w:cs="Times New Roman"/>
                <w:sz w:val="24"/>
                <w:szCs w:val="24"/>
              </w:rPr>
            </w:pPr>
            <w:r w:rsidRPr="005D37DC">
              <w:rPr>
                <w:rFonts w:cs="Times New Roman"/>
                <w:sz w:val="24"/>
                <w:szCs w:val="24"/>
              </w:rPr>
              <w:t>Proper ethics for trainers should be formulated</w:t>
            </w:r>
          </w:p>
        </w:tc>
        <w:tc>
          <w:tcPr>
            <w:tcW w:w="700" w:type="dxa"/>
          </w:tcPr>
          <w:p w:rsidR="004273BF" w:rsidRPr="005D37DC" w:rsidRDefault="004273BF" w:rsidP="004273BF">
            <w:pPr>
              <w:rPr>
                <w:rFonts w:cs="Times New Roman"/>
                <w:sz w:val="24"/>
                <w:szCs w:val="24"/>
              </w:rPr>
            </w:pPr>
          </w:p>
        </w:tc>
      </w:tr>
      <w:tr w:rsidR="004273BF" w:rsidRPr="005D37DC" w:rsidTr="004273BF">
        <w:tc>
          <w:tcPr>
            <w:tcW w:w="440" w:type="dxa"/>
          </w:tcPr>
          <w:p w:rsidR="004273BF" w:rsidRPr="005D37DC" w:rsidRDefault="004273BF" w:rsidP="004273BF">
            <w:pPr>
              <w:rPr>
                <w:rFonts w:cs="Times New Roman"/>
                <w:sz w:val="24"/>
                <w:szCs w:val="24"/>
              </w:rPr>
            </w:pPr>
            <w:r>
              <w:rPr>
                <w:rFonts w:cs="Times New Roman"/>
                <w:sz w:val="24"/>
                <w:szCs w:val="24"/>
              </w:rPr>
              <w:t>4</w:t>
            </w:r>
          </w:p>
        </w:tc>
        <w:tc>
          <w:tcPr>
            <w:tcW w:w="1277" w:type="dxa"/>
          </w:tcPr>
          <w:p w:rsidR="004273BF" w:rsidRPr="005D37DC" w:rsidRDefault="004273BF" w:rsidP="004273BF">
            <w:pPr>
              <w:rPr>
                <w:rFonts w:cs="Times New Roman"/>
                <w:sz w:val="24"/>
                <w:szCs w:val="24"/>
              </w:rPr>
            </w:pPr>
            <w:r w:rsidRPr="005D37DC">
              <w:rPr>
                <w:rFonts w:cs="Times New Roman"/>
                <w:sz w:val="24"/>
                <w:szCs w:val="24"/>
              </w:rPr>
              <w:t>Breach of member data</w:t>
            </w:r>
          </w:p>
        </w:tc>
        <w:tc>
          <w:tcPr>
            <w:tcW w:w="1078" w:type="dxa"/>
          </w:tcPr>
          <w:p w:rsidR="004273BF" w:rsidRPr="005D37DC" w:rsidRDefault="004273BF" w:rsidP="004273BF">
            <w:pPr>
              <w:rPr>
                <w:rFonts w:cs="Times New Roman"/>
                <w:sz w:val="24"/>
                <w:szCs w:val="24"/>
              </w:rPr>
            </w:pPr>
            <w:r w:rsidRPr="005D37DC">
              <w:rPr>
                <w:rFonts w:cs="Times New Roman"/>
                <w:sz w:val="24"/>
                <w:szCs w:val="24"/>
              </w:rPr>
              <w:t>“</w:t>
            </w:r>
          </w:p>
        </w:tc>
        <w:tc>
          <w:tcPr>
            <w:tcW w:w="795" w:type="dxa"/>
          </w:tcPr>
          <w:p w:rsidR="004273BF" w:rsidRPr="005D37DC" w:rsidRDefault="004273BF" w:rsidP="004273BF">
            <w:pPr>
              <w:rPr>
                <w:rFonts w:cs="Times New Roman"/>
                <w:sz w:val="24"/>
                <w:szCs w:val="24"/>
              </w:rPr>
            </w:pPr>
            <w:r w:rsidRPr="005D37DC">
              <w:rPr>
                <w:rFonts w:cs="Times New Roman"/>
                <w:sz w:val="24"/>
                <w:szCs w:val="24"/>
              </w:rPr>
              <w:t>“</w:t>
            </w:r>
          </w:p>
        </w:tc>
        <w:tc>
          <w:tcPr>
            <w:tcW w:w="888" w:type="dxa"/>
          </w:tcPr>
          <w:p w:rsidR="004273BF" w:rsidRPr="005D37DC" w:rsidRDefault="004273BF" w:rsidP="004273BF">
            <w:pPr>
              <w:rPr>
                <w:rFonts w:cs="Times New Roman"/>
                <w:sz w:val="24"/>
                <w:szCs w:val="24"/>
              </w:rPr>
            </w:pPr>
            <w:r w:rsidRPr="005D37DC">
              <w:rPr>
                <w:rFonts w:cs="Times New Roman"/>
                <w:sz w:val="24"/>
                <w:szCs w:val="24"/>
              </w:rPr>
              <w:t>“</w:t>
            </w:r>
          </w:p>
        </w:tc>
        <w:tc>
          <w:tcPr>
            <w:tcW w:w="747" w:type="dxa"/>
          </w:tcPr>
          <w:p w:rsidR="004273BF" w:rsidRPr="005D37DC" w:rsidRDefault="004273BF" w:rsidP="004273BF">
            <w:pPr>
              <w:rPr>
                <w:rFonts w:cs="Times New Roman"/>
                <w:sz w:val="24"/>
                <w:szCs w:val="24"/>
              </w:rPr>
            </w:pPr>
            <w:r w:rsidRPr="005D37DC">
              <w:rPr>
                <w:rFonts w:cs="Times New Roman"/>
                <w:sz w:val="24"/>
                <w:szCs w:val="24"/>
              </w:rPr>
              <w:t>“</w:t>
            </w:r>
          </w:p>
        </w:tc>
        <w:tc>
          <w:tcPr>
            <w:tcW w:w="1113" w:type="dxa"/>
          </w:tcPr>
          <w:p w:rsidR="004273BF" w:rsidRPr="005D37DC" w:rsidRDefault="004273BF" w:rsidP="004273BF">
            <w:pPr>
              <w:rPr>
                <w:rFonts w:cs="Times New Roman"/>
                <w:sz w:val="24"/>
                <w:szCs w:val="24"/>
              </w:rPr>
            </w:pPr>
          </w:p>
        </w:tc>
        <w:tc>
          <w:tcPr>
            <w:tcW w:w="1160" w:type="dxa"/>
          </w:tcPr>
          <w:p w:rsidR="004273BF" w:rsidRPr="005D37DC" w:rsidRDefault="004273BF" w:rsidP="004273BF">
            <w:pPr>
              <w:rPr>
                <w:rFonts w:cs="Times New Roman"/>
                <w:sz w:val="24"/>
                <w:szCs w:val="24"/>
              </w:rPr>
            </w:pPr>
          </w:p>
        </w:tc>
        <w:tc>
          <w:tcPr>
            <w:tcW w:w="1378" w:type="dxa"/>
          </w:tcPr>
          <w:p w:rsidR="004273BF" w:rsidRPr="005D37DC" w:rsidRDefault="004273BF" w:rsidP="004273BF">
            <w:pPr>
              <w:rPr>
                <w:rFonts w:cs="Times New Roman"/>
                <w:sz w:val="24"/>
                <w:szCs w:val="24"/>
              </w:rPr>
            </w:pPr>
            <w:r w:rsidRPr="005D37DC">
              <w:rPr>
                <w:rFonts w:cs="Times New Roman"/>
                <w:sz w:val="24"/>
                <w:szCs w:val="24"/>
              </w:rPr>
              <w:t>Proper record of members that should be limited to few parties</w:t>
            </w:r>
          </w:p>
        </w:tc>
        <w:tc>
          <w:tcPr>
            <w:tcW w:w="700" w:type="dxa"/>
          </w:tcPr>
          <w:p w:rsidR="004273BF" w:rsidRPr="005D37DC" w:rsidRDefault="004273BF" w:rsidP="004273BF">
            <w:pPr>
              <w:rPr>
                <w:rFonts w:cs="Times New Roman"/>
                <w:sz w:val="24"/>
                <w:szCs w:val="24"/>
              </w:rPr>
            </w:pPr>
          </w:p>
        </w:tc>
      </w:tr>
      <w:tr w:rsidR="004273BF" w:rsidRPr="005D37DC" w:rsidTr="004273BF">
        <w:tc>
          <w:tcPr>
            <w:tcW w:w="440" w:type="dxa"/>
          </w:tcPr>
          <w:p w:rsidR="004273BF" w:rsidRPr="005D37DC" w:rsidRDefault="004273BF" w:rsidP="004273BF">
            <w:pPr>
              <w:rPr>
                <w:rFonts w:cs="Times New Roman"/>
                <w:sz w:val="24"/>
                <w:szCs w:val="24"/>
              </w:rPr>
            </w:pPr>
            <w:r>
              <w:rPr>
                <w:rFonts w:cs="Times New Roman"/>
                <w:sz w:val="24"/>
                <w:szCs w:val="24"/>
              </w:rPr>
              <w:t>5</w:t>
            </w:r>
          </w:p>
        </w:tc>
        <w:tc>
          <w:tcPr>
            <w:tcW w:w="1277" w:type="dxa"/>
          </w:tcPr>
          <w:p w:rsidR="004273BF" w:rsidRPr="005D37DC" w:rsidRDefault="004273BF" w:rsidP="004273BF">
            <w:pPr>
              <w:rPr>
                <w:rFonts w:cs="Times New Roman"/>
                <w:sz w:val="24"/>
                <w:szCs w:val="24"/>
              </w:rPr>
            </w:pPr>
            <w:r w:rsidRPr="005D37DC">
              <w:rPr>
                <w:rFonts w:cs="Times New Roman"/>
                <w:sz w:val="24"/>
                <w:szCs w:val="24"/>
              </w:rPr>
              <w:t>Loss from emergencies</w:t>
            </w:r>
          </w:p>
        </w:tc>
        <w:tc>
          <w:tcPr>
            <w:tcW w:w="1078" w:type="dxa"/>
          </w:tcPr>
          <w:p w:rsidR="004273BF" w:rsidRPr="005D37DC" w:rsidRDefault="004273BF" w:rsidP="004273BF">
            <w:pPr>
              <w:rPr>
                <w:rFonts w:cs="Times New Roman"/>
                <w:sz w:val="24"/>
                <w:szCs w:val="24"/>
              </w:rPr>
            </w:pPr>
            <w:r w:rsidRPr="005D37DC">
              <w:rPr>
                <w:rFonts w:cs="Times New Roman"/>
                <w:sz w:val="24"/>
                <w:szCs w:val="24"/>
              </w:rPr>
              <w:t>“</w:t>
            </w:r>
          </w:p>
        </w:tc>
        <w:tc>
          <w:tcPr>
            <w:tcW w:w="795" w:type="dxa"/>
          </w:tcPr>
          <w:p w:rsidR="004273BF" w:rsidRPr="005D37DC" w:rsidRDefault="004273BF" w:rsidP="004273BF">
            <w:pPr>
              <w:rPr>
                <w:rFonts w:cs="Times New Roman"/>
                <w:sz w:val="24"/>
                <w:szCs w:val="24"/>
              </w:rPr>
            </w:pPr>
            <w:r w:rsidRPr="005D37DC">
              <w:rPr>
                <w:rFonts w:cs="Times New Roman"/>
                <w:sz w:val="24"/>
                <w:szCs w:val="24"/>
              </w:rPr>
              <w:t>“</w:t>
            </w:r>
          </w:p>
        </w:tc>
        <w:tc>
          <w:tcPr>
            <w:tcW w:w="888" w:type="dxa"/>
          </w:tcPr>
          <w:p w:rsidR="004273BF" w:rsidRPr="005D37DC" w:rsidRDefault="004273BF" w:rsidP="004273BF">
            <w:pPr>
              <w:rPr>
                <w:rFonts w:cs="Times New Roman"/>
                <w:sz w:val="24"/>
                <w:szCs w:val="24"/>
              </w:rPr>
            </w:pPr>
            <w:r w:rsidRPr="005D37DC">
              <w:rPr>
                <w:rFonts w:cs="Times New Roman"/>
                <w:sz w:val="24"/>
                <w:szCs w:val="24"/>
              </w:rPr>
              <w:t>“</w:t>
            </w:r>
          </w:p>
        </w:tc>
        <w:tc>
          <w:tcPr>
            <w:tcW w:w="747" w:type="dxa"/>
          </w:tcPr>
          <w:p w:rsidR="004273BF" w:rsidRPr="005D37DC" w:rsidRDefault="004273BF" w:rsidP="004273BF">
            <w:pPr>
              <w:rPr>
                <w:rFonts w:cs="Times New Roman"/>
                <w:sz w:val="24"/>
                <w:szCs w:val="24"/>
              </w:rPr>
            </w:pPr>
            <w:r w:rsidRPr="005D37DC">
              <w:rPr>
                <w:rFonts w:cs="Times New Roman"/>
                <w:sz w:val="24"/>
                <w:szCs w:val="24"/>
              </w:rPr>
              <w:t>“</w:t>
            </w:r>
          </w:p>
        </w:tc>
        <w:tc>
          <w:tcPr>
            <w:tcW w:w="1113" w:type="dxa"/>
          </w:tcPr>
          <w:p w:rsidR="004273BF" w:rsidRPr="005D37DC" w:rsidRDefault="004273BF" w:rsidP="004273BF">
            <w:pPr>
              <w:rPr>
                <w:rFonts w:cs="Times New Roman"/>
                <w:sz w:val="24"/>
                <w:szCs w:val="24"/>
              </w:rPr>
            </w:pPr>
          </w:p>
        </w:tc>
        <w:tc>
          <w:tcPr>
            <w:tcW w:w="1160" w:type="dxa"/>
          </w:tcPr>
          <w:p w:rsidR="004273BF" w:rsidRPr="005D37DC" w:rsidRDefault="004273BF" w:rsidP="004273BF">
            <w:pPr>
              <w:rPr>
                <w:rFonts w:cs="Times New Roman"/>
                <w:sz w:val="24"/>
                <w:szCs w:val="24"/>
              </w:rPr>
            </w:pPr>
          </w:p>
        </w:tc>
        <w:tc>
          <w:tcPr>
            <w:tcW w:w="1378" w:type="dxa"/>
          </w:tcPr>
          <w:p w:rsidR="004273BF" w:rsidRPr="005D37DC" w:rsidRDefault="004273BF" w:rsidP="004273BF">
            <w:pPr>
              <w:rPr>
                <w:rFonts w:cs="Times New Roman"/>
                <w:sz w:val="24"/>
                <w:szCs w:val="24"/>
              </w:rPr>
            </w:pPr>
            <w:r w:rsidRPr="005D37DC">
              <w:rPr>
                <w:rFonts w:cs="Times New Roman"/>
                <w:sz w:val="24"/>
                <w:szCs w:val="24"/>
              </w:rPr>
              <w:t>Proper care of the business</w:t>
            </w:r>
          </w:p>
        </w:tc>
        <w:tc>
          <w:tcPr>
            <w:tcW w:w="700" w:type="dxa"/>
          </w:tcPr>
          <w:p w:rsidR="004273BF" w:rsidRPr="005D37DC" w:rsidRDefault="004273BF" w:rsidP="004273BF">
            <w:pPr>
              <w:rPr>
                <w:rFonts w:cs="Times New Roman"/>
                <w:sz w:val="24"/>
                <w:szCs w:val="24"/>
              </w:rPr>
            </w:pPr>
          </w:p>
        </w:tc>
      </w:tr>
    </w:tbl>
    <w:p w:rsidR="004273BF" w:rsidRDefault="004273BF" w:rsidP="003B6BE9">
      <w:pPr>
        <w:rPr>
          <w:rFonts w:cs="Times New Roman"/>
          <w:sz w:val="24"/>
          <w:szCs w:val="24"/>
        </w:rPr>
      </w:pPr>
    </w:p>
    <w:p w:rsidR="004273BF" w:rsidRDefault="004273BF" w:rsidP="003B6BE9">
      <w:pPr>
        <w:rPr>
          <w:rFonts w:cs="Times New Roman"/>
          <w:sz w:val="24"/>
          <w:szCs w:val="24"/>
        </w:rPr>
      </w:pPr>
    </w:p>
    <w:p w:rsidR="003B6BE9" w:rsidRPr="005D37DC" w:rsidRDefault="003B6BE9" w:rsidP="00084380">
      <w:pPr>
        <w:spacing w:after="0" w:line="480" w:lineRule="auto"/>
        <w:rPr>
          <w:rFonts w:cs="Times New Roman"/>
          <w:sz w:val="24"/>
          <w:szCs w:val="24"/>
        </w:rPr>
      </w:pPr>
      <w:r w:rsidRPr="005D37DC">
        <w:rPr>
          <w:rFonts w:cs="Times New Roman"/>
          <w:sz w:val="24"/>
          <w:szCs w:val="24"/>
        </w:rPr>
        <w:t>Risks register by Grant Fitness center.</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Risk management planning should enhance to help the project not to go through losses. It is hard to avoid the losses no matter how good one prepares for the eventualities. Using risk planning can go a long way in correcting an eventuality. Risk is usually an uncertain event that can affect the project positively and in most cases negatively. Anything changing the outcome of a project or activity is referred to as a risk.</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 xml:space="preserve">Preparing a risk management plan starts with the first one identifies the risk to undertake. </w:t>
      </w:r>
      <w:bookmarkStart w:id="0" w:name="_GoBack"/>
      <w:bookmarkEnd w:id="0"/>
      <w:r w:rsidRPr="005D37DC">
        <w:rPr>
          <w:rFonts w:cs="Times New Roman"/>
          <w:sz w:val="24"/>
          <w:szCs w:val="24"/>
        </w:rPr>
        <w:t>Having a business venture that one has to undertake it is good to tell the risks that are most likely to happen. In our case, it's the fitness center where people come to keep fit. Second is minimizing or the act of eliminating the risks that one faces within the business venture</w:t>
      </w:r>
      <w:r w:rsidR="00117B1E" w:rsidRPr="005D37DC">
        <w:rPr>
          <w:rFonts w:cs="Times New Roman"/>
          <w:sz w:val="24"/>
          <w:szCs w:val="24"/>
        </w:rPr>
        <w:t xml:space="preserve"> (Boehm, 1991)</w:t>
      </w:r>
      <w:r w:rsidRPr="005D37DC">
        <w:rPr>
          <w:rFonts w:cs="Times New Roman"/>
          <w:sz w:val="24"/>
          <w:szCs w:val="24"/>
        </w:rPr>
        <w:t>. Third is that one should know what to do and who to do in case of a disaster occurrence, these are the tools for recovery and the individual to oversee this.  Next is defining and planning recovery possibilities; this should be done by the type and style of the business and the level of damage. The fifth is interacting with every individual on what the plan entails these people are employees, service providers, suppliers, contractors and more. Knowing which media to communicate is vital for overcoming a given disaster communicating can help reduce risk and dealing with it effectively. The last is coming up with a risk management plan that can help mitigate financial losses harming of a brand and other risks. It inculcates the culture of consciousness and proper management of the business.</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The topmost risk the business can suffer is the disaster-related losses. A natural loss or a court case on the business can kill the business. The natural causes can be mitigated by the use of proper insurance coverage. 60% of businesses are usually not insured and when a risk happens they bear the whole burden and many of them do not engage in the business again</w:t>
      </w:r>
      <w:r w:rsidR="00117B1E" w:rsidRPr="005D37DC">
        <w:rPr>
          <w:rFonts w:cs="Times New Roman"/>
          <w:sz w:val="24"/>
          <w:szCs w:val="24"/>
        </w:rPr>
        <w:t xml:space="preserve"> (Douglas &amp; Wildavsky,1983)</w:t>
      </w:r>
      <w:r w:rsidRPr="005D37DC">
        <w:rPr>
          <w:rFonts w:cs="Times New Roman"/>
          <w:sz w:val="24"/>
          <w:szCs w:val="24"/>
        </w:rPr>
        <w:t>. A continuity plan is vital for every business. Being prepared before a disaster strikes should be recommended on all levels.</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 xml:space="preserve"> Injuries on treadmills should be avoided at all costs because when they happen, they cost a total of up to 4250,000 to treat that is on the average. Individual using them usually engage in other activities while actively using them like talking, reading, watching the TV and texting. Avoiding these activities while using the treadmill would reduce the risk of getting injured significan</w:t>
      </w:r>
      <w:r w:rsidR="005D37DC">
        <w:rPr>
          <w:rFonts w:cs="Times New Roman"/>
          <w:sz w:val="24"/>
          <w:szCs w:val="24"/>
        </w:rPr>
        <w:t>tly. When a risk occurs on it</w:t>
      </w:r>
      <w:r w:rsidRPr="005D37DC">
        <w:rPr>
          <w:rFonts w:cs="Times New Roman"/>
          <w:sz w:val="24"/>
          <w:szCs w:val="24"/>
        </w:rPr>
        <w:t xml:space="preserve"> is good to investigate it and going ahead to documenting it. </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 xml:space="preserve"> Breaching of member data should be avoided. About o half of the companies globally go through the breaching of data. Protecting them against cyber-crime by having cyber-liability and physical security of electronics like the computers would help curb these irregularities. Having anti-malware and anti-virus would protect the records and helping out for them not to get destroyed.</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 xml:space="preserve">Liability from personal trainers and members should be upheld at all cost and the customers should not be projected to issues like sexual harassment, physical abuse or injuries. A trainer who commits these ills should be liable and should face prosecution. An insurance policy should be provided by the owner to oversee the occurrence of such risks. </w:t>
      </w:r>
    </w:p>
    <w:p w:rsidR="003B6BE9" w:rsidRPr="005D37DC" w:rsidRDefault="003B6BE9" w:rsidP="00084380">
      <w:pPr>
        <w:spacing w:after="0" w:line="480" w:lineRule="auto"/>
        <w:ind w:firstLine="720"/>
        <w:rPr>
          <w:rFonts w:cs="Times New Roman"/>
          <w:sz w:val="24"/>
          <w:szCs w:val="24"/>
        </w:rPr>
      </w:pPr>
      <w:r w:rsidRPr="005D37DC">
        <w:rPr>
          <w:rFonts w:cs="Times New Roman"/>
          <w:sz w:val="24"/>
          <w:szCs w:val="24"/>
        </w:rPr>
        <w:t xml:space="preserve"> Losses from emergencies should be avoided; such risks like shootings, sexual harassment, disease, violence and more should be avoided at the places of fitness.  They harm their reputation and have an adverse effect on the financial standard. There is an insurance scheme that deals with emergency events and covers the income and various types of expenses. Coming up with mechanisms to curb the occurrence of risks is vital. That is</w:t>
      </w:r>
      <w:r w:rsidR="004273BF">
        <w:rPr>
          <w:rFonts w:cs="Times New Roman"/>
          <w:sz w:val="24"/>
          <w:szCs w:val="24"/>
        </w:rPr>
        <w:t xml:space="preserve"> by use of surveillance cameras.</w:t>
      </w:r>
    </w:p>
    <w:p w:rsidR="004273BF" w:rsidRDefault="004273BF" w:rsidP="00084380">
      <w:pPr>
        <w:spacing w:after="0" w:line="480" w:lineRule="auto"/>
        <w:jc w:val="center"/>
        <w:rPr>
          <w:rFonts w:cs="Times New Roman"/>
          <w:sz w:val="24"/>
          <w:szCs w:val="24"/>
        </w:rPr>
      </w:pPr>
    </w:p>
    <w:p w:rsidR="004273BF" w:rsidRDefault="004273BF" w:rsidP="00084380">
      <w:pPr>
        <w:spacing w:after="0" w:line="480" w:lineRule="auto"/>
        <w:jc w:val="center"/>
        <w:rPr>
          <w:rFonts w:cs="Times New Roman"/>
          <w:sz w:val="24"/>
          <w:szCs w:val="24"/>
        </w:rPr>
      </w:pPr>
    </w:p>
    <w:p w:rsidR="004273BF" w:rsidRDefault="004273BF" w:rsidP="00084380">
      <w:pPr>
        <w:spacing w:after="0" w:line="480" w:lineRule="auto"/>
        <w:jc w:val="center"/>
        <w:rPr>
          <w:rFonts w:cs="Times New Roman"/>
          <w:sz w:val="24"/>
          <w:szCs w:val="24"/>
        </w:rPr>
      </w:pPr>
    </w:p>
    <w:p w:rsidR="004273BF" w:rsidRDefault="004273BF" w:rsidP="00084380">
      <w:pPr>
        <w:spacing w:after="0" w:line="480" w:lineRule="auto"/>
        <w:jc w:val="center"/>
        <w:rPr>
          <w:rFonts w:cs="Times New Roman"/>
          <w:sz w:val="24"/>
          <w:szCs w:val="24"/>
        </w:rPr>
      </w:pPr>
    </w:p>
    <w:p w:rsidR="00331243" w:rsidRDefault="00331243" w:rsidP="00084380">
      <w:pPr>
        <w:spacing w:after="0" w:line="480" w:lineRule="auto"/>
        <w:rPr>
          <w:rFonts w:cs="Times New Roman"/>
          <w:sz w:val="24"/>
          <w:szCs w:val="24"/>
        </w:rPr>
      </w:pPr>
    </w:p>
    <w:p w:rsidR="00084380" w:rsidRDefault="00084380">
      <w:pPr>
        <w:rPr>
          <w:rFonts w:cs="Times New Roman"/>
          <w:sz w:val="24"/>
          <w:szCs w:val="24"/>
        </w:rPr>
      </w:pPr>
      <w:r>
        <w:rPr>
          <w:rFonts w:cs="Times New Roman"/>
          <w:sz w:val="24"/>
          <w:szCs w:val="24"/>
        </w:rPr>
        <w:br w:type="page"/>
      </w:r>
    </w:p>
    <w:p w:rsidR="00FD114D" w:rsidRPr="005D37DC" w:rsidRDefault="003B6BE9" w:rsidP="00084380">
      <w:pPr>
        <w:spacing w:after="0" w:line="480" w:lineRule="auto"/>
        <w:jc w:val="center"/>
        <w:rPr>
          <w:rFonts w:cs="Times New Roman"/>
          <w:sz w:val="24"/>
          <w:szCs w:val="24"/>
        </w:rPr>
      </w:pPr>
      <w:r w:rsidRPr="005D37DC">
        <w:rPr>
          <w:rFonts w:cs="Times New Roman"/>
          <w:sz w:val="24"/>
          <w:szCs w:val="24"/>
        </w:rPr>
        <w:t>References</w:t>
      </w:r>
    </w:p>
    <w:p w:rsidR="004273BF" w:rsidRPr="005D37DC" w:rsidRDefault="004273BF" w:rsidP="00084380">
      <w:pPr>
        <w:spacing w:after="0" w:line="480" w:lineRule="auto"/>
        <w:ind w:left="720" w:hanging="720"/>
        <w:rPr>
          <w:rFonts w:cs="Times New Roman"/>
          <w:sz w:val="24"/>
          <w:szCs w:val="24"/>
        </w:rPr>
      </w:pPr>
      <w:r w:rsidRPr="005D37DC">
        <w:rPr>
          <w:rFonts w:cs="Times New Roman"/>
          <w:sz w:val="24"/>
          <w:szCs w:val="24"/>
        </w:rPr>
        <w:t>Boehm, B. W. (1991). Software risk management: principles and practices. IEEE software, 8(1), 32-41.</w:t>
      </w:r>
    </w:p>
    <w:p w:rsidR="004273BF" w:rsidRPr="005D37DC" w:rsidRDefault="004273BF" w:rsidP="00084380">
      <w:pPr>
        <w:spacing w:after="0" w:line="480" w:lineRule="auto"/>
        <w:ind w:left="720" w:hanging="720"/>
        <w:rPr>
          <w:rFonts w:cs="Times New Roman"/>
          <w:sz w:val="24"/>
          <w:szCs w:val="24"/>
        </w:rPr>
      </w:pPr>
      <w:r w:rsidRPr="005D37DC">
        <w:rPr>
          <w:rFonts w:cs="Times New Roman"/>
          <w:sz w:val="24"/>
          <w:szCs w:val="24"/>
        </w:rPr>
        <w:t>Douglas, M., &amp; Wildavsky, A. (1983). Risk and culture: An essay on the selection of technological and environmental dangers. Univ of California Press.</w:t>
      </w:r>
    </w:p>
    <w:sectPr w:rsidR="004273BF" w:rsidRPr="005D37DC" w:rsidSect="004273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6AA" w:rsidRDefault="005E36AA" w:rsidP="00FD114D">
      <w:pPr>
        <w:spacing w:after="0" w:line="240" w:lineRule="auto"/>
      </w:pPr>
      <w:r>
        <w:separator/>
      </w:r>
    </w:p>
  </w:endnote>
  <w:endnote w:type="continuationSeparator" w:id="0">
    <w:p w:rsidR="005E36AA" w:rsidRDefault="005E36AA" w:rsidP="00FD1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6AA" w:rsidRDefault="005E36AA" w:rsidP="00FD114D">
      <w:pPr>
        <w:spacing w:after="0" w:line="240" w:lineRule="auto"/>
      </w:pPr>
      <w:r>
        <w:separator/>
      </w:r>
    </w:p>
  </w:footnote>
  <w:footnote w:type="continuationSeparator" w:id="0">
    <w:p w:rsidR="005E36AA" w:rsidRDefault="005E36AA" w:rsidP="00FD1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3BF" w:rsidRDefault="004273BF" w:rsidP="004273BF">
    <w:pPr>
      <w:pStyle w:val="Header"/>
      <w:jc w:val="right"/>
    </w:pPr>
    <w:r>
      <w:t xml:space="preserve">RISK-MANAGEMENT CONCEPTS                                                                                          </w:t>
    </w:r>
    <w:sdt>
      <w:sdtPr>
        <w:id w:val="-2125059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4380">
          <w:rPr>
            <w:noProof/>
          </w:rPr>
          <w:t>3</w:t>
        </w:r>
        <w:r>
          <w:rPr>
            <w:noProof/>
          </w:rPr>
          <w:fldChar w:fldCharType="end"/>
        </w:r>
      </w:sdtContent>
    </w:sdt>
  </w:p>
  <w:p w:rsidR="004273BF" w:rsidRDefault="004273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97035"/>
      <w:docPartObj>
        <w:docPartGallery w:val="Page Numbers (Top of Page)"/>
        <w:docPartUnique/>
      </w:docPartObj>
    </w:sdtPr>
    <w:sdtEndPr>
      <w:rPr>
        <w:noProof/>
      </w:rPr>
    </w:sdtEndPr>
    <w:sdtContent>
      <w:p w:rsidR="004273BF" w:rsidRDefault="004273BF">
        <w:pPr>
          <w:pStyle w:val="Header"/>
          <w:jc w:val="right"/>
        </w:pPr>
        <w:r w:rsidRPr="004273BF">
          <w:t xml:space="preserve">Running Head: RISK-MANAGEMENT CONCEPTS                                                                               </w:t>
        </w:r>
        <w:r>
          <w:fldChar w:fldCharType="begin"/>
        </w:r>
        <w:r>
          <w:instrText xml:space="preserve"> PAGE   \* MERGEFORMAT </w:instrText>
        </w:r>
        <w:r>
          <w:fldChar w:fldCharType="separate"/>
        </w:r>
        <w:r w:rsidR="005E36AA">
          <w:rPr>
            <w:noProof/>
          </w:rPr>
          <w:t>1</w:t>
        </w:r>
        <w:r>
          <w:rPr>
            <w:noProof/>
          </w:rPr>
          <w:fldChar w:fldCharType="end"/>
        </w:r>
      </w:p>
    </w:sdtContent>
  </w:sdt>
  <w:p w:rsidR="004273BF" w:rsidRDefault="004273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16B"/>
    <w:rsid w:val="00084380"/>
    <w:rsid w:val="00117B1E"/>
    <w:rsid w:val="001332B9"/>
    <w:rsid w:val="0017716B"/>
    <w:rsid w:val="00196760"/>
    <w:rsid w:val="00283A4F"/>
    <w:rsid w:val="00331243"/>
    <w:rsid w:val="003B6BE9"/>
    <w:rsid w:val="003C2F3C"/>
    <w:rsid w:val="003D4A77"/>
    <w:rsid w:val="004273BF"/>
    <w:rsid w:val="005D37DC"/>
    <w:rsid w:val="005E36AA"/>
    <w:rsid w:val="006A10E6"/>
    <w:rsid w:val="006F46FC"/>
    <w:rsid w:val="00712CB9"/>
    <w:rsid w:val="00833491"/>
    <w:rsid w:val="00882870"/>
    <w:rsid w:val="009913E6"/>
    <w:rsid w:val="00995222"/>
    <w:rsid w:val="009D7E75"/>
    <w:rsid w:val="009E0242"/>
    <w:rsid w:val="00A83C89"/>
    <w:rsid w:val="00B12DE4"/>
    <w:rsid w:val="00C658C0"/>
    <w:rsid w:val="00CA3E83"/>
    <w:rsid w:val="00D646B5"/>
    <w:rsid w:val="00D73FA2"/>
    <w:rsid w:val="00DE2F7D"/>
    <w:rsid w:val="00E17696"/>
    <w:rsid w:val="00F028EB"/>
    <w:rsid w:val="00FD1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paragraph" w:styleId="Heading2">
    <w:name w:val="heading 2"/>
    <w:basedOn w:val="Normal"/>
    <w:next w:val="Normal"/>
    <w:link w:val="Heading2Char"/>
    <w:uiPriority w:val="9"/>
    <w:unhideWhenUsed/>
    <w:qFormat/>
    <w:rsid w:val="000843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11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1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14D"/>
    <w:rPr>
      <w:rFonts w:ascii="Times New Roman" w:hAnsi="Times New Roman"/>
    </w:rPr>
  </w:style>
  <w:style w:type="paragraph" w:styleId="Footer">
    <w:name w:val="footer"/>
    <w:basedOn w:val="Normal"/>
    <w:link w:val="FooterChar"/>
    <w:uiPriority w:val="99"/>
    <w:unhideWhenUsed/>
    <w:rsid w:val="00FD1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14D"/>
    <w:rPr>
      <w:rFonts w:ascii="Times New Roman" w:hAnsi="Times New Roman"/>
    </w:rPr>
  </w:style>
  <w:style w:type="character" w:customStyle="1" w:styleId="Heading2Char">
    <w:name w:val="Heading 2 Char"/>
    <w:basedOn w:val="DefaultParagraphFont"/>
    <w:link w:val="Heading2"/>
    <w:uiPriority w:val="9"/>
    <w:rsid w:val="0008438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paragraph" w:styleId="Heading2">
    <w:name w:val="heading 2"/>
    <w:basedOn w:val="Normal"/>
    <w:next w:val="Normal"/>
    <w:link w:val="Heading2Char"/>
    <w:uiPriority w:val="9"/>
    <w:unhideWhenUsed/>
    <w:qFormat/>
    <w:rsid w:val="000843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11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1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14D"/>
    <w:rPr>
      <w:rFonts w:ascii="Times New Roman" w:hAnsi="Times New Roman"/>
    </w:rPr>
  </w:style>
  <w:style w:type="paragraph" w:styleId="Footer">
    <w:name w:val="footer"/>
    <w:basedOn w:val="Normal"/>
    <w:link w:val="FooterChar"/>
    <w:uiPriority w:val="99"/>
    <w:unhideWhenUsed/>
    <w:rsid w:val="00FD1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14D"/>
    <w:rPr>
      <w:rFonts w:ascii="Times New Roman" w:hAnsi="Times New Roman"/>
    </w:rPr>
  </w:style>
  <w:style w:type="character" w:customStyle="1" w:styleId="Heading2Char">
    <w:name w:val="Heading 2 Char"/>
    <w:basedOn w:val="DefaultParagraphFont"/>
    <w:link w:val="Heading2"/>
    <w:uiPriority w:val="9"/>
    <w:rsid w:val="0008438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2019-06-04T03:31:00Z</dcterms:created>
  <dcterms:modified xsi:type="dcterms:W3CDTF">2019-06-04T03:31:00Z</dcterms:modified>
</cp:coreProperties>
</file>